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53" w:rsidRPr="00F71DC8" w:rsidRDefault="00A71753" w:rsidP="00A717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71DC8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1DC8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1DC8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A71753" w:rsidRPr="00F71DC8" w:rsidRDefault="00A71753" w:rsidP="00A717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71753" w:rsidRPr="004E0732" w:rsidRDefault="00A71753" w:rsidP="00A7175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E07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4E073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4E07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E07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E0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4E073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bookmarkEnd w:id="0"/>
      <w:r w:rsidRPr="004E073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</w:t>
      </w:r>
    </w:p>
    <w:p w:rsidR="00A71753" w:rsidRPr="00F71DC8" w:rsidRDefault="00A71753" w:rsidP="00A7175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71753" w:rsidRPr="00F71DC8" w:rsidRDefault="00A71753" w:rsidP="00A7175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A71753" w:rsidRPr="00F71DC8" w:rsidRDefault="00A71753" w:rsidP="00A71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4E07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 «</w:t>
      </w:r>
      <w:r w:rsidR="004E0732" w:rsidRPr="004E07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19 </w:t>
      </w:r>
      <w:r w:rsidRPr="004E07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» </w:t>
      </w:r>
      <w:r w:rsidR="004E0732" w:rsidRPr="004E07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січня </w:t>
      </w:r>
      <w:r w:rsidRPr="004E07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2023 року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</w:t>
      </w:r>
      <w:r w:rsidR="004E073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4E073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4E07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№ </w:t>
      </w:r>
      <w:r w:rsidR="004E0732" w:rsidRPr="004E07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20-44-VIII</w:t>
      </w:r>
    </w:p>
    <w:p w:rsidR="00A71753" w:rsidRPr="00F71DC8" w:rsidRDefault="00A71753" w:rsidP="00A71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93FDE" w:rsidRDefault="000A41DF" w:rsidP="00C35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проведення громадського обговорення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щодо присвоєння </w:t>
      </w:r>
      <w:r w:rsidR="00C35D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території в межах земельної ділянки </w:t>
      </w:r>
      <w:r w:rsidR="00A71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 кадастровим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номер</w:t>
      </w:r>
      <w:r w:rsidR="00A71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ом: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3211000000:01:059:0072</w:t>
      </w:r>
      <w:r w:rsidR="00A71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вул.</w:t>
      </w:r>
      <w:r w:rsidR="007B5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Михайла Сікорського</w:t>
      </w:r>
      <w:r w:rsidR="00CD1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D1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місті Переяслав</w:t>
      </w:r>
      <w:r w:rsidR="00487F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Бориспільського району Київської області</w:t>
      </w:r>
      <w:r w:rsidR="00487FDD" w:rsidRPr="00273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87FDD" w:rsidRDefault="00CD1F9B" w:rsidP="00C35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назви парку Гетьмана Івана Мазепи</w:t>
      </w:r>
    </w:p>
    <w:p w:rsidR="00487FDD" w:rsidRDefault="00487FDD" w:rsidP="00473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B26" w:rsidRPr="00E56AEC" w:rsidRDefault="0019179F" w:rsidP="008931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метою </w:t>
      </w:r>
      <w:r w:rsidR="00E400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увіковічення</w:t>
      </w:r>
      <w:r w:rsidR="005D6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пам</w:t>
      </w:r>
      <w:r w:rsidR="00E56AEC" w:rsidRPr="00E56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5D6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яті історичної постаті Гетьмана Івана Мазепи</w:t>
      </w:r>
      <w:r w:rsidR="008611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мецена</w:t>
      </w:r>
      <w:r w:rsidR="00893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</w:t>
      </w:r>
      <w:r w:rsidR="008611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ькі кошти якого в 1695 році </w:t>
      </w:r>
      <w:r w:rsidR="00893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було </w:t>
      </w:r>
      <w:r w:rsidR="008611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розпочато будівництво комплексу об</w:t>
      </w:r>
      <w:r w:rsidR="00E56AEC" w:rsidRPr="00E56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7D0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єктів Вознесенського монастиря</w:t>
      </w:r>
      <w:r w:rsidR="003C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керуючись</w:t>
      </w:r>
      <w:r w:rsidR="005D6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ч.5</w:t>
      </w:r>
      <w:r w:rsidR="00011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C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ст. </w:t>
      </w:r>
      <w:r w:rsidR="00A32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Закону України «Про присвоєння юридичним особам та об`єктам права власності імен (псевдонімів) фізичних осіб, ювілейних та святкових дат, назв і дати історичних подій», </w:t>
      </w:r>
      <w:r w:rsidR="00352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остановою </w:t>
      </w:r>
      <w:r w:rsidR="003C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Кабінетів Міністрів України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24.10.2012</w:t>
      </w:r>
      <w:r w:rsidR="003C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989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 </w:t>
      </w:r>
      <w:r w:rsidR="00C46F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затвердження порядку </w:t>
      </w:r>
      <w:r w:rsidR="005831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проведення громадського обговорення 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831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ювілейних та святкових дат, назв і дати історичних подій</w:t>
      </w:r>
      <w:r w:rsidR="004739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60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93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 w:rsidR="0089319B" w:rsidRPr="00EB35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89319B">
        <w:rPr>
          <w:rFonts w:ascii="Times New Roman" w:hAnsi="Times New Roman"/>
          <w:sz w:val="28"/>
          <w:szCs w:val="28"/>
        </w:rPr>
        <w:t>підставі чинної містобудівної документації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C737F8">
        <w:rPr>
          <w:rFonts w:ascii="Times New Roman" w:hAnsi="Times New Roman"/>
          <w:sz w:val="28"/>
          <w:szCs w:val="28"/>
        </w:rPr>
        <w:t>«</w:t>
      </w:r>
      <w:r w:rsidR="0089319B" w:rsidRPr="00EB35D7">
        <w:rPr>
          <w:rFonts w:ascii="Times New Roman" w:hAnsi="Times New Roman"/>
          <w:sz w:val="28"/>
          <w:szCs w:val="28"/>
        </w:rPr>
        <w:t>Генеральн</w:t>
      </w:r>
      <w:r w:rsidR="00C737F8">
        <w:rPr>
          <w:rFonts w:ascii="Times New Roman" w:hAnsi="Times New Roman"/>
          <w:sz w:val="28"/>
          <w:szCs w:val="28"/>
        </w:rPr>
        <w:t>ий план.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C737F8">
        <w:rPr>
          <w:rFonts w:ascii="Times New Roman" w:hAnsi="Times New Roman"/>
          <w:sz w:val="28"/>
          <w:szCs w:val="28"/>
        </w:rPr>
        <w:t>М</w:t>
      </w:r>
      <w:r w:rsidR="0089319B" w:rsidRPr="00EB35D7">
        <w:rPr>
          <w:rFonts w:ascii="Times New Roman" w:hAnsi="Times New Roman"/>
          <w:sz w:val="28"/>
          <w:szCs w:val="28"/>
        </w:rPr>
        <w:t>. Переяслав-Хмельницьк</w:t>
      </w:r>
      <w:r w:rsidR="00C85D33">
        <w:rPr>
          <w:rFonts w:ascii="Times New Roman" w:hAnsi="Times New Roman"/>
          <w:sz w:val="28"/>
          <w:szCs w:val="28"/>
        </w:rPr>
        <w:t>ий Київської області»</w:t>
      </w:r>
      <w:r w:rsidR="0089319B" w:rsidRPr="00EB35D7">
        <w:rPr>
          <w:rFonts w:ascii="Times New Roman" w:hAnsi="Times New Roman"/>
          <w:sz w:val="28"/>
          <w:szCs w:val="28"/>
        </w:rPr>
        <w:t>, затвердженого рішенням</w:t>
      </w:r>
      <w:r w:rsidR="0089319B">
        <w:rPr>
          <w:rFonts w:ascii="Times New Roman" w:hAnsi="Times New Roman"/>
          <w:sz w:val="28"/>
          <w:szCs w:val="28"/>
        </w:rPr>
        <w:t xml:space="preserve"> Переяслав-Хмельницької міської ради від </w:t>
      </w:r>
      <w:r w:rsidR="0089319B" w:rsidRPr="00EB35D7">
        <w:rPr>
          <w:rFonts w:ascii="Times New Roman" w:hAnsi="Times New Roman"/>
          <w:sz w:val="28"/>
          <w:szCs w:val="28"/>
        </w:rPr>
        <w:t>20 жовтня 2015 № 08-79-</w:t>
      </w:r>
      <w:r w:rsidR="0089319B" w:rsidRPr="00EB35D7">
        <w:rPr>
          <w:rFonts w:ascii="Times New Roman" w:hAnsi="Times New Roman"/>
          <w:sz w:val="28"/>
          <w:szCs w:val="28"/>
          <w:lang w:val="en-US"/>
        </w:rPr>
        <w:t>VI</w:t>
      </w:r>
      <w:r w:rsidR="0089319B" w:rsidRPr="00EB35D7">
        <w:rPr>
          <w:rFonts w:ascii="Times New Roman" w:hAnsi="Times New Roman"/>
          <w:sz w:val="28"/>
          <w:szCs w:val="28"/>
        </w:rPr>
        <w:t xml:space="preserve">, та </w:t>
      </w:r>
      <w:r w:rsidR="003E60E6">
        <w:rPr>
          <w:rFonts w:ascii="Times New Roman" w:hAnsi="Times New Roman"/>
          <w:sz w:val="28"/>
          <w:szCs w:val="28"/>
        </w:rPr>
        <w:t>«</w:t>
      </w:r>
      <w:r w:rsidR="0089319B" w:rsidRPr="00EB35D7">
        <w:rPr>
          <w:rFonts w:ascii="Times New Roman" w:hAnsi="Times New Roman"/>
          <w:sz w:val="28"/>
          <w:szCs w:val="28"/>
        </w:rPr>
        <w:t>План зонування (</w:t>
      </w:r>
      <w:proofErr w:type="spellStart"/>
      <w:r w:rsidR="0089319B" w:rsidRPr="00EB35D7">
        <w:rPr>
          <w:rFonts w:ascii="Times New Roman" w:hAnsi="Times New Roman"/>
          <w:sz w:val="28"/>
          <w:szCs w:val="28"/>
        </w:rPr>
        <w:t>Зонінг</w:t>
      </w:r>
      <w:proofErr w:type="spellEnd"/>
      <w:r w:rsidR="0089319B" w:rsidRPr="00EB35D7">
        <w:rPr>
          <w:rFonts w:ascii="Times New Roman" w:hAnsi="Times New Roman"/>
          <w:sz w:val="28"/>
          <w:szCs w:val="28"/>
        </w:rPr>
        <w:t>)</w:t>
      </w:r>
      <w:r w:rsidR="003E60E6">
        <w:rPr>
          <w:rFonts w:ascii="Times New Roman" w:hAnsi="Times New Roman"/>
          <w:sz w:val="28"/>
          <w:szCs w:val="28"/>
        </w:rPr>
        <w:t xml:space="preserve"> території. М. Переяслав-</w:t>
      </w:r>
      <w:r w:rsidR="0049058D">
        <w:rPr>
          <w:rFonts w:ascii="Times New Roman" w:hAnsi="Times New Roman"/>
          <w:sz w:val="28"/>
          <w:szCs w:val="28"/>
        </w:rPr>
        <w:t>Х</w:t>
      </w:r>
      <w:r w:rsidR="003E60E6">
        <w:rPr>
          <w:rFonts w:ascii="Times New Roman" w:hAnsi="Times New Roman"/>
          <w:sz w:val="28"/>
          <w:szCs w:val="28"/>
        </w:rPr>
        <w:t>мельницький»</w:t>
      </w:r>
      <w:r w:rsidR="0089319B" w:rsidRPr="00EB35D7">
        <w:rPr>
          <w:rFonts w:ascii="Times New Roman" w:hAnsi="Times New Roman"/>
          <w:sz w:val="28"/>
          <w:szCs w:val="28"/>
        </w:rPr>
        <w:t xml:space="preserve">, затвердженого рішенням Переяслав-Хмельницької </w:t>
      </w:r>
      <w:r w:rsidR="0089319B">
        <w:rPr>
          <w:rFonts w:ascii="Times New Roman" w:hAnsi="Times New Roman"/>
          <w:sz w:val="28"/>
          <w:szCs w:val="28"/>
        </w:rPr>
        <w:t xml:space="preserve">міської ради </w:t>
      </w:r>
      <w:r w:rsidR="00D5285F">
        <w:rPr>
          <w:rFonts w:ascii="Times New Roman" w:hAnsi="Times New Roman"/>
          <w:sz w:val="28"/>
          <w:szCs w:val="28"/>
        </w:rPr>
        <w:br/>
      </w:r>
      <w:r w:rsidR="0089319B">
        <w:rPr>
          <w:rFonts w:ascii="Times New Roman" w:hAnsi="Times New Roman"/>
          <w:sz w:val="28"/>
          <w:szCs w:val="28"/>
        </w:rPr>
        <w:t xml:space="preserve">від 28 січня 2016 </w:t>
      </w:r>
      <w:r w:rsidR="0089319B" w:rsidRPr="00EB35D7">
        <w:rPr>
          <w:rFonts w:ascii="Times New Roman" w:hAnsi="Times New Roman"/>
          <w:sz w:val="28"/>
          <w:szCs w:val="28"/>
        </w:rPr>
        <w:t>№ 12-06-</w:t>
      </w:r>
      <w:r w:rsidR="0089319B" w:rsidRPr="00EB35D7">
        <w:rPr>
          <w:rFonts w:ascii="Times New Roman" w:hAnsi="Times New Roman"/>
          <w:sz w:val="28"/>
          <w:szCs w:val="28"/>
          <w:lang w:val="en-US"/>
        </w:rPr>
        <w:t>VI</w:t>
      </w:r>
      <w:r w:rsidR="0089319B" w:rsidRPr="00EB35D7">
        <w:rPr>
          <w:rFonts w:ascii="Times New Roman" w:hAnsi="Times New Roman"/>
          <w:sz w:val="28"/>
          <w:szCs w:val="28"/>
        </w:rPr>
        <w:t>І</w:t>
      </w:r>
      <w:r w:rsidR="0089319B">
        <w:rPr>
          <w:rFonts w:ascii="Times New Roman" w:hAnsi="Times New Roman"/>
          <w:sz w:val="28"/>
          <w:szCs w:val="28"/>
        </w:rPr>
        <w:t xml:space="preserve"> (зони Г-1 та ГМК), в</w:t>
      </w:r>
      <w:r w:rsidR="0049058D">
        <w:rPr>
          <w:rFonts w:ascii="Times New Roman" w:hAnsi="Times New Roman"/>
          <w:sz w:val="28"/>
          <w:szCs w:val="28"/>
        </w:rPr>
        <w:t xml:space="preserve"> яких у</w:t>
      </w:r>
      <w:r w:rsidR="0089319B">
        <w:rPr>
          <w:rFonts w:ascii="Times New Roman" w:hAnsi="Times New Roman"/>
          <w:sz w:val="28"/>
          <w:szCs w:val="28"/>
        </w:rPr>
        <w:t xml:space="preserve"> переважних видах використання передбачено формування територій зелених насаджень загального користування</w:t>
      </w:r>
      <w:r w:rsidR="00D5285F">
        <w:rPr>
          <w:rFonts w:ascii="Times New Roman" w:hAnsi="Times New Roman"/>
          <w:sz w:val="28"/>
          <w:szCs w:val="28"/>
        </w:rPr>
        <w:t xml:space="preserve"> </w:t>
      </w:r>
      <w:r w:rsidR="0089319B">
        <w:rPr>
          <w:rFonts w:ascii="Times New Roman" w:hAnsi="Times New Roman"/>
          <w:sz w:val="28"/>
          <w:szCs w:val="28"/>
        </w:rPr>
        <w:t>(парків, скверів, бульварів, алей) з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89319B">
        <w:rPr>
          <w:rFonts w:ascii="Times New Roman" w:hAnsi="Times New Roman"/>
          <w:sz w:val="28"/>
          <w:szCs w:val="28"/>
        </w:rPr>
        <w:t xml:space="preserve">можливим подальшим </w:t>
      </w:r>
      <w:r w:rsidR="0089319B" w:rsidRPr="00EB35D7">
        <w:rPr>
          <w:rFonts w:ascii="Times New Roman" w:hAnsi="Times New Roman"/>
          <w:sz w:val="28"/>
          <w:szCs w:val="28"/>
        </w:rPr>
        <w:t>розміщення</w:t>
      </w:r>
      <w:r w:rsidR="0089319B">
        <w:rPr>
          <w:rFonts w:ascii="Times New Roman" w:hAnsi="Times New Roman"/>
          <w:sz w:val="28"/>
          <w:szCs w:val="28"/>
        </w:rPr>
        <w:t>м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89319B">
        <w:rPr>
          <w:rFonts w:ascii="Times New Roman" w:hAnsi="Times New Roman"/>
          <w:sz w:val="28"/>
          <w:szCs w:val="28"/>
        </w:rPr>
        <w:t xml:space="preserve">в межах даних зон </w:t>
      </w:r>
      <w:r w:rsidR="0089319B" w:rsidRPr="00EB35D7">
        <w:rPr>
          <w:rFonts w:ascii="Times New Roman" w:hAnsi="Times New Roman"/>
          <w:sz w:val="28"/>
          <w:szCs w:val="28"/>
        </w:rPr>
        <w:t>супутніх</w:t>
      </w:r>
      <w:r w:rsidR="0089319B">
        <w:rPr>
          <w:rFonts w:ascii="Times New Roman" w:hAnsi="Times New Roman"/>
          <w:sz w:val="28"/>
          <w:szCs w:val="28"/>
        </w:rPr>
        <w:t xml:space="preserve"> адміністративних</w:t>
      </w:r>
      <w:r w:rsidR="0089319B" w:rsidRPr="00EB35D7">
        <w:rPr>
          <w:rFonts w:ascii="Times New Roman" w:hAnsi="Times New Roman"/>
          <w:sz w:val="28"/>
          <w:szCs w:val="28"/>
        </w:rPr>
        <w:t xml:space="preserve"> </w:t>
      </w:r>
      <w:r w:rsidR="00C97E94">
        <w:rPr>
          <w:rFonts w:ascii="Times New Roman" w:hAnsi="Times New Roman"/>
          <w:sz w:val="28"/>
          <w:szCs w:val="28"/>
        </w:rPr>
        <w:t>о</w:t>
      </w:r>
      <w:r w:rsidR="0089319B" w:rsidRPr="00EB35D7">
        <w:rPr>
          <w:rFonts w:ascii="Times New Roman" w:hAnsi="Times New Roman"/>
          <w:sz w:val="28"/>
          <w:szCs w:val="28"/>
        </w:rPr>
        <w:t>б’єктів</w:t>
      </w:r>
      <w:r w:rsidR="0089319B">
        <w:rPr>
          <w:rFonts w:ascii="Times New Roman" w:hAnsi="Times New Roman"/>
          <w:sz w:val="28"/>
          <w:szCs w:val="28"/>
        </w:rPr>
        <w:t xml:space="preserve"> культурно-просвітницьких установ, центрів обслуговування туристів, виставк</w:t>
      </w:r>
      <w:r w:rsidR="00C448F7">
        <w:rPr>
          <w:rFonts w:ascii="Times New Roman" w:hAnsi="Times New Roman"/>
          <w:sz w:val="28"/>
          <w:szCs w:val="28"/>
        </w:rPr>
        <w:t>ових павільйонів тощо</w:t>
      </w:r>
      <w:r w:rsidR="0089319B" w:rsidRPr="00EB35D7">
        <w:rPr>
          <w:rFonts w:ascii="Times New Roman" w:hAnsi="Times New Roman"/>
          <w:sz w:val="28"/>
          <w:szCs w:val="28"/>
        </w:rPr>
        <w:t>,</w:t>
      </w:r>
      <w:r w:rsidR="007D09EC">
        <w:rPr>
          <w:rFonts w:ascii="Times New Roman" w:hAnsi="Times New Roman"/>
          <w:sz w:val="28"/>
          <w:szCs w:val="28"/>
        </w:rPr>
        <w:t xml:space="preserve"> </w:t>
      </w:r>
      <w:r w:rsidR="00893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 та</w:t>
      </w:r>
      <w:r w:rsidR="00893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319B" w:rsidRPr="007F7AD8">
        <w:rPr>
          <w:rFonts w:ascii="Times New Roman" w:eastAsia="Times New Roman" w:hAnsi="Times New Roman" w:cs="Times New Roman"/>
          <w:sz w:val="28"/>
          <w:szCs w:val="24"/>
          <w:lang w:eastAsia="ru-RU"/>
        </w:rPr>
        <w:t>ст.</w:t>
      </w:r>
      <w:r w:rsidR="0089319B">
        <w:rPr>
          <w:rFonts w:ascii="Times New Roman" w:eastAsia="Times New Roman" w:hAnsi="Times New Roman" w:cs="Times New Roman"/>
          <w:sz w:val="28"/>
          <w:szCs w:val="24"/>
          <w:lang w:eastAsia="ru-RU"/>
        </w:rPr>
        <w:t>ст.</w:t>
      </w:r>
      <w:r w:rsidR="0089319B" w:rsidRPr="007F7A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25, 26</w:t>
      </w:r>
      <w:r w:rsidR="0089319B">
        <w:rPr>
          <w:rFonts w:ascii="Times New Roman" w:eastAsia="Times New Roman" w:hAnsi="Times New Roman" w:cs="Times New Roman"/>
          <w:sz w:val="28"/>
          <w:szCs w:val="24"/>
          <w:lang w:eastAsia="ru-RU"/>
        </w:rPr>
        <w:t>, 42, 59, 73</w:t>
      </w:r>
      <w:r w:rsidR="0089319B" w:rsidRPr="007F7A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Закону України «Про міс</w:t>
      </w:r>
      <w:r w:rsidR="0089319B">
        <w:rPr>
          <w:rFonts w:ascii="Times New Roman" w:eastAsia="Times New Roman" w:hAnsi="Times New Roman" w:cs="Times New Roman"/>
          <w:sz w:val="28"/>
          <w:szCs w:val="24"/>
          <w:lang w:eastAsia="ru-RU"/>
        </w:rPr>
        <w:t>цеве самоврядування в Україні», Переяславська міська рад</w:t>
      </w:r>
      <w:r w:rsidR="00E56AEC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0A41DF" w:rsidRDefault="000A41DF" w:rsidP="000A4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41DF" w:rsidRDefault="000A41DF" w:rsidP="000A4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13C9B" w:rsidRDefault="00B13C9B" w:rsidP="00C97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3C9B" w:rsidRPr="00B13C9B" w:rsidRDefault="000A41DF" w:rsidP="00C97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</w:t>
      </w:r>
      <w:r w:rsidR="0058311F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вести </w:t>
      </w:r>
      <w:r w:rsidR="004739A6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громадські обговорення </w:t>
      </w:r>
      <w:r w:rsid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присвоєння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території загальною площею 2,3902 га в межах земельної ділянки </w:t>
      </w:r>
      <w:r w:rsidR="00054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кадастрови</w:t>
      </w:r>
      <w:r w:rsidR="00054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</w:t>
      </w:r>
      <w:r w:rsidR="00054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ом: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3211000000:01:059:0072 (КВЦПЗ-03.03.17)</w:t>
      </w:r>
      <w:r w:rsidR="00054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вул. Михайла Сікорського </w:t>
      </w:r>
      <w:r w:rsidR="00054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місті Переяслав </w:t>
      </w:r>
      <w:r w:rsidR="00976BFC" w:rsidRPr="00976B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</w:t>
      </w:r>
      <w:r w:rsidR="00976BFC" w:rsidRPr="00273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13C9B" w:rsidRPr="00976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статус</w:t>
      </w:r>
      <w:r w:rsidR="00C448F7" w:rsidRPr="00976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парку</w:t>
      </w:r>
      <w:r w:rsidR="00976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метою подальшого формування </w:t>
      </w:r>
      <w:r w:rsidR="00E5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даній </w:t>
      </w:r>
      <w:r w:rsidR="00E56AEC">
        <w:rPr>
          <w:rFonts w:ascii="Times New Roman" w:hAnsi="Times New Roman"/>
          <w:sz w:val="28"/>
          <w:szCs w:val="28"/>
        </w:rPr>
        <w:t>території зон</w:t>
      </w:r>
      <w:r w:rsidR="00B13C9B" w:rsidRPr="00B13C9B">
        <w:rPr>
          <w:rFonts w:ascii="Times New Roman" w:hAnsi="Times New Roman"/>
          <w:sz w:val="28"/>
          <w:szCs w:val="28"/>
        </w:rPr>
        <w:t xml:space="preserve"> зелених насаджень загального користування з можливим подальшим </w:t>
      </w:r>
      <w:r w:rsidR="00B13C9B" w:rsidRPr="00B13C9B">
        <w:rPr>
          <w:rFonts w:ascii="Times New Roman" w:hAnsi="Times New Roman"/>
          <w:sz w:val="28"/>
          <w:szCs w:val="28"/>
        </w:rPr>
        <w:lastRenderedPageBreak/>
        <w:t>розміщенням в межах даних зон супутніх адміністративних об’єктів культурно-просвітницьких установ, центру обслуговування туристів, виставкових павільйонів тощо з врахуванням порядку погодження проектно-кошторисної документації щодо комплексної</w:t>
      </w:r>
      <w:r w:rsidR="002B5C56">
        <w:rPr>
          <w:rFonts w:ascii="Times New Roman" w:hAnsi="Times New Roman"/>
          <w:sz w:val="28"/>
          <w:szCs w:val="28"/>
        </w:rPr>
        <w:t xml:space="preserve"> багатофункціональної забудови </w:t>
      </w:r>
      <w:r w:rsidR="00B13C9B" w:rsidRPr="00B13C9B">
        <w:rPr>
          <w:rFonts w:ascii="Times New Roman" w:hAnsi="Times New Roman"/>
          <w:sz w:val="28"/>
          <w:szCs w:val="28"/>
        </w:rPr>
        <w:t>території загальноміського центру з урахуванням охоронних зон існуючих музейних комплексів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3C9B" w:rsidRPr="0019179F" w:rsidRDefault="00850DAD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Винести на 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обговорення</w:t>
      </w:r>
      <w:r w:rsidR="00E5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громадськості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2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</w:t>
      </w:r>
      <w:r w:rsidR="004C2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єння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</w:t>
      </w:r>
      <w:r w:rsidR="004C2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даній </w:t>
      </w:r>
      <w:r w:rsidR="00B13C9B" w:rsidRPr="0082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території - парк Гетьмана Івана Мазепи.</w:t>
      </w:r>
    </w:p>
    <w:p w:rsidR="00074E69" w:rsidRPr="000F0AFD" w:rsidRDefault="00D60A8B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 о</w:t>
      </w:r>
      <w:r w:rsidR="008E1D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рганізатором</w:t>
      </w:r>
      <w:r w:rsidR="004739A6"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громадськ</w:t>
      </w:r>
      <w:r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обговорень</w:t>
      </w:r>
      <w:r w:rsidR="000A122A"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E69"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5DB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4E69" w:rsidRPr="000F0A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правління містобудування, архітектури та використання земель виконавчого комітету Перея</w:t>
      </w:r>
      <w:r w:rsidR="008E1D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славської міської ради.</w:t>
      </w:r>
    </w:p>
    <w:p w:rsidR="003A3C6D" w:rsidRDefault="00C448F7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Організатору</w:t>
      </w:r>
      <w:r w:rsidRPr="00074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громадських обговорень самостійно визначити форму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його проведення,</w:t>
      </w:r>
      <w:r w:rsidRPr="00074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ідготувати текст повідомлення про проведення громадського обговоре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ння 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вимог чинного законодавства.</w:t>
      </w:r>
    </w:p>
    <w:p w:rsidR="003A3C6D" w:rsidRDefault="00BF49B2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ідділу</w:t>
      </w:r>
      <w:r w:rsidR="00D60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питань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</w:t>
      </w:r>
      <w:r w:rsidR="00D60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-інформаційної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виконавчого комітету Переяславської міської ради 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оприлюднити інформаційне повідомлення про проведення громадського обговорення на офіційному сайті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3A3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C6D" w:rsidRDefault="003A3C6D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Визначити строк проведення громадських обговорень терміном 2 місяця з дня оприлюднення відповідного інформаційного повідомлення на сайті </w:t>
      </w:r>
      <w:r w:rsidR="003F1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BF4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41DF" w:rsidRDefault="000A41DF" w:rsidP="00C97E9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4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постійну комісію </w:t>
      </w:r>
      <w:r w:rsidR="00F53C18">
        <w:rPr>
          <w:rFonts w:ascii="Times New Roman" w:hAnsi="Times New Roman"/>
          <w:sz w:val="28"/>
          <w:szCs w:val="28"/>
        </w:rPr>
        <w:t>з</w:t>
      </w:r>
      <w:r w:rsidR="00F53C18" w:rsidRPr="00F53C18">
        <w:rPr>
          <w:rFonts w:ascii="Times New Roman" w:hAnsi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</w:t>
      </w:r>
      <w:r w:rsidR="00F53C18">
        <w:rPr>
          <w:rFonts w:ascii="Times New Roman" w:hAnsi="Times New Roman"/>
          <w:sz w:val="28"/>
          <w:szCs w:val="28"/>
        </w:rPr>
        <w:t>; постійну комісію</w:t>
      </w:r>
      <w:r w:rsidR="00F53C18" w:rsidRPr="00F53C1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53C18">
        <w:rPr>
          <w:rFonts w:ascii="Times New Roman" w:hAnsi="Times New Roman"/>
          <w:color w:val="000000"/>
          <w:sz w:val="28"/>
          <w:szCs w:val="28"/>
        </w:rPr>
        <w:t>з</w:t>
      </w:r>
      <w:r w:rsidR="00F53C18" w:rsidRPr="00F53C18">
        <w:rPr>
          <w:rFonts w:ascii="Times New Roman" w:hAnsi="Times New Roman"/>
          <w:color w:val="000000"/>
          <w:sz w:val="28"/>
          <w:szCs w:val="28"/>
        </w:rPr>
        <w:t xml:space="preserve"> питань земельних відносин, комунальної власності, будівництва та архітектури</w:t>
      </w:r>
      <w:r w:rsidRPr="00BF4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5DB6" w:rsidRPr="00E40014" w:rsidRDefault="00615DB6" w:rsidP="00E4001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Відповідальність за виконання даного рішення покласти на міського голову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850DAD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16034C" w:rsidRDefault="0016034C" w:rsidP="000A41DF"/>
    <w:sectPr w:rsidR="0016034C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367"/>
    <w:rsid w:val="00011984"/>
    <w:rsid w:val="00022664"/>
    <w:rsid w:val="000548A6"/>
    <w:rsid w:val="00074E69"/>
    <w:rsid w:val="000A122A"/>
    <w:rsid w:val="000A41DF"/>
    <w:rsid w:val="000C2A6A"/>
    <w:rsid w:val="000F0AFD"/>
    <w:rsid w:val="000F3A2B"/>
    <w:rsid w:val="00117B26"/>
    <w:rsid w:val="0016034C"/>
    <w:rsid w:val="0019179F"/>
    <w:rsid w:val="001A4DEC"/>
    <w:rsid w:val="001B0F44"/>
    <w:rsid w:val="001D11AB"/>
    <w:rsid w:val="001D3A3A"/>
    <w:rsid w:val="002265DE"/>
    <w:rsid w:val="00226F1D"/>
    <w:rsid w:val="002275AF"/>
    <w:rsid w:val="0023310F"/>
    <w:rsid w:val="00254D66"/>
    <w:rsid w:val="002B5C56"/>
    <w:rsid w:val="002E0264"/>
    <w:rsid w:val="00352096"/>
    <w:rsid w:val="003A3C6D"/>
    <w:rsid w:val="003A468E"/>
    <w:rsid w:val="003C0AAD"/>
    <w:rsid w:val="003E60E6"/>
    <w:rsid w:val="003F13D1"/>
    <w:rsid w:val="004137F0"/>
    <w:rsid w:val="0044080C"/>
    <w:rsid w:val="004630A1"/>
    <w:rsid w:val="004739A6"/>
    <w:rsid w:val="00487FDD"/>
    <w:rsid w:val="0049058D"/>
    <w:rsid w:val="004C18C9"/>
    <w:rsid w:val="004C23CD"/>
    <w:rsid w:val="004E0732"/>
    <w:rsid w:val="00502F82"/>
    <w:rsid w:val="00573A48"/>
    <w:rsid w:val="0058311F"/>
    <w:rsid w:val="005D630F"/>
    <w:rsid w:val="00615DB6"/>
    <w:rsid w:val="006171D5"/>
    <w:rsid w:val="00623178"/>
    <w:rsid w:val="006A1367"/>
    <w:rsid w:val="006B15CB"/>
    <w:rsid w:val="0071102A"/>
    <w:rsid w:val="007471FC"/>
    <w:rsid w:val="00791363"/>
    <w:rsid w:val="007B52FF"/>
    <w:rsid w:val="007D09EC"/>
    <w:rsid w:val="00814446"/>
    <w:rsid w:val="00824894"/>
    <w:rsid w:val="00826A7D"/>
    <w:rsid w:val="00850DAD"/>
    <w:rsid w:val="00861141"/>
    <w:rsid w:val="0089319B"/>
    <w:rsid w:val="008933CA"/>
    <w:rsid w:val="008B3FB5"/>
    <w:rsid w:val="008E1DEC"/>
    <w:rsid w:val="008E743B"/>
    <w:rsid w:val="009054D1"/>
    <w:rsid w:val="00946375"/>
    <w:rsid w:val="00954DBD"/>
    <w:rsid w:val="00976BFC"/>
    <w:rsid w:val="009D44A2"/>
    <w:rsid w:val="00A25B8B"/>
    <w:rsid w:val="00A321F3"/>
    <w:rsid w:val="00A71753"/>
    <w:rsid w:val="00A73798"/>
    <w:rsid w:val="00A90365"/>
    <w:rsid w:val="00A92919"/>
    <w:rsid w:val="00AA7189"/>
    <w:rsid w:val="00AC3424"/>
    <w:rsid w:val="00B13C9B"/>
    <w:rsid w:val="00B43BE3"/>
    <w:rsid w:val="00B450BE"/>
    <w:rsid w:val="00B80976"/>
    <w:rsid w:val="00B953D3"/>
    <w:rsid w:val="00BF49B2"/>
    <w:rsid w:val="00C05B6B"/>
    <w:rsid w:val="00C35D5D"/>
    <w:rsid w:val="00C448F7"/>
    <w:rsid w:val="00C46FD5"/>
    <w:rsid w:val="00C737F8"/>
    <w:rsid w:val="00C85D33"/>
    <w:rsid w:val="00C93FDE"/>
    <w:rsid w:val="00C97E94"/>
    <w:rsid w:val="00CD1F9B"/>
    <w:rsid w:val="00CD28A2"/>
    <w:rsid w:val="00D02C0B"/>
    <w:rsid w:val="00D4160B"/>
    <w:rsid w:val="00D5285F"/>
    <w:rsid w:val="00D60A8B"/>
    <w:rsid w:val="00DD74CA"/>
    <w:rsid w:val="00E20133"/>
    <w:rsid w:val="00E35C6D"/>
    <w:rsid w:val="00E40014"/>
    <w:rsid w:val="00E56AEC"/>
    <w:rsid w:val="00E77905"/>
    <w:rsid w:val="00EA5A5B"/>
    <w:rsid w:val="00ED28B8"/>
    <w:rsid w:val="00F050CF"/>
    <w:rsid w:val="00F53C18"/>
    <w:rsid w:val="00F847C4"/>
    <w:rsid w:val="00F967E5"/>
    <w:rsid w:val="00F97AE6"/>
    <w:rsid w:val="00FB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2645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18</cp:revision>
  <cp:lastPrinted>2022-12-29T08:12:00Z</cp:lastPrinted>
  <dcterms:created xsi:type="dcterms:W3CDTF">2022-08-23T14:09:00Z</dcterms:created>
  <dcterms:modified xsi:type="dcterms:W3CDTF">2023-01-30T09:41:00Z</dcterms:modified>
</cp:coreProperties>
</file>